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center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32"/>
          <w:szCs w:val="32"/>
          <w:rtl w:val="0"/>
        </w:rPr>
        <w:t xml:space="preserve">注意事項及常見問題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sz w:val="27"/>
          <w:szCs w:val="27"/>
          <w:rtl w:val="0"/>
        </w:rPr>
        <w:t xml:space="preserve">一、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學業獎學金送件方式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&lt;請貴校向所屬主管機關申請&gt;，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分兩類學校，說明如下: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1426" w:hanging="72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第一類學校:</w:t>
      </w:r>
      <w:r w:rsidDel="00000000" w:rsidR="00000000" w:rsidRPr="00000000">
        <w:rPr>
          <w:rFonts w:ascii="DFKai-SB" w:cs="DFKai-SB" w:eastAsia="DFKai-SB" w:hAnsi="DFKai-SB"/>
          <w:color w:val="1155cc"/>
          <w:sz w:val="28"/>
          <w:szCs w:val="28"/>
          <w:rtl w:val="0"/>
        </w:rPr>
        <w:t xml:space="preserve">教育部主管之學校[國立高中職、私立(不含北高新北臺中桃園五市)高中職、國立附中、國立附小]: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1426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申請方式為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電子申請，毋須再郵寄紙本文件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，需繳交兩份檔案，分別如下: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line="360" w:lineRule="auto"/>
        <w:ind w:left="1666" w:hanging="48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請依序放置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「核章名冊&gt;申請書&gt;學籍系統證明(截圖列印後蓋教務處之戳章)&gt;成績單&gt;獎懲紀錄(國小若無獎懲紀錄免附)&gt;其他證明文件(如低收入戶證明等，無則免附)」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，每位學生依此順序排列，核章後掃描，務必確認掃描檔清晰且無缺頁，檔案以「校」為單位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360" w:lineRule="auto"/>
        <w:ind w:left="1666" w:hanging="48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請填寫「(學校全銜)學業優秀獎學金彙整表」電子檔，請至連結下載 </w:t>
      </w:r>
      <w:r w:rsidDel="00000000" w:rsidR="00000000" w:rsidRPr="00000000">
        <w:rPr>
          <w:rFonts w:ascii="DFKai-SB" w:cs="DFKai-SB" w:eastAsia="DFKai-SB" w:hAnsi="DFKai-SB"/>
          <w:color w:val="0000ff"/>
          <w:sz w:val="28"/>
          <w:szCs w:val="28"/>
          <w:u w:val="single"/>
          <w:rtl w:val="0"/>
        </w:rPr>
        <w:t xml:space="preserve">https://reurl.cc/A6eeYZ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，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(因個資問題，不開放編輯權限，請下載填寫後email傳送，不需核章)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1417.3228346456694" w:firstLine="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於繳交期限內將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兩份檔案(申請資料掃描檔及excel檔)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email至承辦人陳先生信箱(besttseb@cyhs.tc.edu.tw)，檔名及主旨為「申請113-2學業獎學金_校名」。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1426" w:hanging="72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第二類學校:</w:t>
      </w:r>
      <w:r w:rsidDel="00000000" w:rsidR="00000000" w:rsidRPr="00000000">
        <w:rPr>
          <w:rFonts w:ascii="DFKai-SB" w:cs="DFKai-SB" w:eastAsia="DFKai-SB" w:hAnsi="DFKai-SB"/>
          <w:color w:val="1155cc"/>
          <w:sz w:val="28"/>
          <w:szCs w:val="28"/>
          <w:rtl w:val="0"/>
        </w:rPr>
        <w:t xml:space="preserve">縣市政府所屬學校(縣市立高中職、縣市立國中、縣市立國小、私立附中、私立附小等非屬</w:t>
      </w:r>
      <w:r w:rsidDel="00000000" w:rsidR="00000000" w:rsidRPr="00000000">
        <w:rPr>
          <w:rFonts w:ascii="DFKai-SB" w:cs="DFKai-SB" w:eastAsia="DFKai-SB" w:hAnsi="DFKai-SB"/>
          <w:color w:val="0000ff"/>
          <w:sz w:val="28"/>
          <w:szCs w:val="28"/>
          <w:rtl w:val="0"/>
        </w:rPr>
        <w:t xml:space="preserve">第一類</w:t>
      </w:r>
      <w:r w:rsidDel="00000000" w:rsidR="00000000" w:rsidRPr="00000000">
        <w:rPr>
          <w:rFonts w:ascii="DFKai-SB" w:cs="DFKai-SB" w:eastAsia="DFKai-SB" w:hAnsi="DFKai-SB"/>
          <w:color w:val="1155cc"/>
          <w:sz w:val="28"/>
          <w:szCs w:val="28"/>
          <w:rtl w:val="0"/>
        </w:rPr>
        <w:t xml:space="preserve">所列學校):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1426" w:firstLine="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請依據所屬縣市政府(教育局/處)之公文規定申請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，由縣市政府彙整造冊後送本校，若未經縣市政府逕送本校者，予以退件。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1426" w:hanging="72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color w:val="1155cc"/>
          <w:sz w:val="28"/>
          <w:szCs w:val="28"/>
          <w:rtl w:val="0"/>
        </w:rPr>
        <w:t xml:space="preserve">縣市政府: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1426" w:firstLine="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請彙整合格名單後，email合格名冊核章版及合格名冊電子檔至承辦人陳先生信箱(besttseb@cyhs.tc.edu.tw)，檔名及主旨為「申請113-2學業獎學金_縣市名稱」。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u w:val="single"/>
          <w:rtl w:val="0"/>
        </w:rPr>
        <w:t xml:space="preserve">各校申請資料由縣市政府留存，毋須再寄至本校。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420"/>
        <w:rPr/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依據教育部國民及學前教育署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highlight w:val="white"/>
          <w:rtl w:val="0"/>
        </w:rPr>
        <w:t xml:space="preserve">111年8月26日臺教國署原字第1110103156A號來函表明，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有關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私立高級中等學校附設國中及國小為該地區縣市政府轄管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，應由縣市政府進行審查，並併入各縣市核配名額中。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420"/>
        <w:rPr/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依要點二-(二)及實施計畫第九點，若已申請原住民相關獎學金，請勿重複申請。不得重複領取係針對原住民學生所規劃之專屬獎學金，其餘一般獎學金及清寒獎學金則非本要點重複領取所限制的範圍。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08.6614173228347" w:firstLine="0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如向其他機關申請「助學金」，因與本「獎學金」性質不同，故不在此限。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08.6614173228347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補充說明:若申請原委會之「清寒獎學金」不視為重複申請，但若申請該會之「優秀獎學金」，因同樣是由學業成績比序，則視為重複。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420"/>
        <w:rPr/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請各校承辦人檢視學生申請條件是否符合資格，並備齊文件，若缺件將予以退件；身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份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證明文件以能辨識原住民族身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份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即可，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可提供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戶口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名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簿影本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或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學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籍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系統查詢資料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(截圖列印後蓋教務處之戳章)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420"/>
        <w:rPr/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若學校或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縣市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政府審查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不合格者，毋須再送件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284"/>
        <w:rPr/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申請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書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中，「年級」請填寫原年級(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所送成績單之年級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420"/>
        <w:rPr/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依要點四-(一)，國一及高一新生皆可申請獎學金，須至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原就讀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學校申請，並請於申請單上註明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「畢業生」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，國一檢附小六下學期成績單；高一檢附國三下學期成績單。(例如:國一新生欲申請獎學金需向原就讀國小申請，由原國小提出申請及發放獎學金，申請學校寫原國小名稱，年級6「畢業生」)。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420"/>
        <w:rPr/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依據要點第四點，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學生每科需及格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，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且改過、銷過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或功過相抵後，無受小過以上之處分(意即獎懲表上不能出現小過)，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方符合申請資格。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420"/>
        <w:rPr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本申請表已更新，請使用公告格式申請，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勿沿用舊表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DFKai-SB" w:cs="DFKai-SB" w:eastAsia="DFKai-SB" w:hAnsi="DFKai-SB"/>
          <w:color w:val="ff0000"/>
          <w:sz w:val="30"/>
          <w:szCs w:val="30"/>
          <w:highlight w:val="white"/>
          <w:u w:val="single"/>
        </w:rPr>
      </w:pPr>
      <w:bookmarkStart w:colFirst="0" w:colLast="0" w:name="_heading=h.bsbgtzx33ym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DFKai-SB" w:cs="DFKai-SB" w:eastAsia="DFKai-SB" w:hAnsi="DFKai-SB"/>
          <w:color w:val="ff0000"/>
          <w:sz w:val="30"/>
          <w:szCs w:val="30"/>
          <w:highlight w:val="white"/>
          <w:u w:val="single"/>
        </w:rPr>
      </w:pPr>
      <w:bookmarkStart w:colFirst="0" w:colLast="0" w:name="_heading=h.gjdgxs" w:id="1"/>
      <w:bookmarkEnd w:id="1"/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二、才藝獎學金獲獎期間為114年4月16日至115年4月15日，請於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下學期再送件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426" w:hanging="720"/>
      </w:pPr>
      <w:rPr>
        <w:color w:val="000000"/>
        <w:sz w:val="28"/>
        <w:szCs w:val="28"/>
      </w:rPr>
    </w:lvl>
    <w:lvl w:ilvl="1">
      <w:start w:val="1"/>
      <w:numFmt w:val="lowerLetter"/>
      <w:lvlText w:val="%2)"/>
      <w:lvlJc w:val="left"/>
      <w:pPr>
        <w:ind w:left="1666" w:hanging="480"/>
      </w:pPr>
      <w:rPr/>
    </w:lvl>
    <w:lvl w:ilvl="2">
      <w:start w:val="1"/>
      <w:numFmt w:val="lowerRoman"/>
      <w:lvlText w:val="%3)"/>
      <w:lvlJc w:val="right"/>
      <w:pPr>
        <w:ind w:left="2146" w:hanging="480"/>
      </w:pPr>
      <w:rPr/>
    </w:lvl>
    <w:lvl w:ilvl="3">
      <w:start w:val="1"/>
      <w:numFmt w:val="decimal"/>
      <w:lvlText w:val="(%4)"/>
      <w:lvlJc w:val="left"/>
      <w:pPr>
        <w:ind w:left="2626" w:hanging="480"/>
      </w:pPr>
      <w:rPr/>
    </w:lvl>
    <w:lvl w:ilvl="4">
      <w:start w:val="1"/>
      <w:numFmt w:val="lowerLetter"/>
      <w:lvlText w:val="(%5)"/>
      <w:lvlJc w:val="left"/>
      <w:pPr>
        <w:ind w:left="3106" w:hanging="480"/>
      </w:pPr>
      <w:rPr/>
    </w:lvl>
    <w:lvl w:ilvl="5">
      <w:start w:val="1"/>
      <w:numFmt w:val="lowerRoman"/>
      <w:lvlText w:val="(%6)"/>
      <w:lvlJc w:val="right"/>
      <w:pPr>
        <w:ind w:left="3586" w:hanging="480"/>
      </w:pPr>
      <w:rPr/>
    </w:lvl>
    <w:lvl w:ilvl="6">
      <w:start w:val="1"/>
      <w:numFmt w:val="decimal"/>
      <w:lvlText w:val="%7."/>
      <w:lvlJc w:val="left"/>
      <w:pPr>
        <w:ind w:left="4066" w:hanging="480"/>
      </w:pPr>
      <w:rPr/>
    </w:lvl>
    <w:lvl w:ilvl="7">
      <w:start w:val="1"/>
      <w:numFmt w:val="lowerLetter"/>
      <w:lvlText w:val="%8."/>
      <w:lvlJc w:val="left"/>
      <w:pPr>
        <w:ind w:left="4546" w:hanging="480"/>
      </w:pPr>
      <w:rPr/>
    </w:lvl>
    <w:lvl w:ilvl="8">
      <w:start w:val="1"/>
      <w:numFmt w:val="lowerRoman"/>
      <w:lvlText w:val="%9."/>
      <w:lvlJc w:val="right"/>
      <w:pPr>
        <w:ind w:left="5026" w:hanging="480"/>
      </w:pPr>
      <w:rPr/>
    </w:lvl>
  </w:abstractNum>
  <w:abstractNum w:abstractNumId="2">
    <w:lvl w:ilvl="0">
      <w:start w:val="2"/>
      <w:numFmt w:val="decimal"/>
      <w:lvlText w:val="%1、"/>
      <w:lvlJc w:val="left"/>
      <w:pPr>
        <w:ind w:left="0" w:firstLine="360"/>
      </w:pPr>
      <w:rPr>
        <w:rFonts w:ascii="DFKai-SB" w:cs="DFKai-SB" w:eastAsia="DFKai-SB" w:hAnsi="DFKai-SB"/>
        <w:color w:val="000000"/>
        <w:sz w:val="27"/>
        <w:szCs w:val="27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7"/>
        <w:szCs w:val="27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7"/>
        <w:szCs w:val="27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7"/>
        <w:szCs w:val="27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7"/>
        <w:szCs w:val="27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7"/>
        <w:szCs w:val="27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7"/>
        <w:szCs w:val="27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7"/>
        <w:szCs w:val="27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7"/>
        <w:szCs w:val="27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FB2B0A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a5">
    <w:name w:val="Hyperlink"/>
    <w:basedOn w:val="a0"/>
    <w:uiPriority w:val="99"/>
    <w:unhideWhenUsed w:val="1"/>
    <w:rsid w:val="00E050F4"/>
    <w:rPr>
      <w:color w:val="0000ff" w:themeColor="hyperlink"/>
      <w:u w:val="single"/>
    </w:rPr>
  </w:style>
  <w:style w:type="paragraph" w:styleId="Textbody" w:customStyle="1">
    <w:name w:val="Text body"/>
    <w:basedOn w:val="a"/>
    <w:rsid w:val="00B94930"/>
    <w:pPr>
      <w:suppressAutoHyphens w:val="1"/>
      <w:autoSpaceDN w:val="0"/>
      <w:spacing w:after="120"/>
      <w:textAlignment w:val="baseline"/>
    </w:pPr>
    <w:rPr>
      <w:rFonts w:cs="Tahoma" w:eastAsia="新細明體"/>
      <w:kern w:val="3"/>
    </w:rPr>
  </w:style>
  <w:style w:type="paragraph" w:styleId="a6">
    <w:name w:val="header"/>
    <w:basedOn w:val="a"/>
    <w:link w:val="a7"/>
    <w:uiPriority w:val="99"/>
    <w:unhideWhenUsed w:val="1"/>
    <w:rsid w:val="00395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0"/>
    <w:link w:val="a6"/>
    <w:uiPriority w:val="99"/>
    <w:rsid w:val="00395707"/>
    <w:rPr>
      <w:sz w:val="20"/>
      <w:szCs w:val="20"/>
    </w:rPr>
  </w:style>
  <w:style w:type="paragraph" w:styleId="a8">
    <w:name w:val="footer"/>
    <w:basedOn w:val="a"/>
    <w:link w:val="a9"/>
    <w:uiPriority w:val="99"/>
    <w:unhideWhenUsed w:val="1"/>
    <w:rsid w:val="00395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rsid w:val="00395707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wngtVHs4d1NY8fYJWtV2UK60DQ==">CgMxLjAyDmguYnNiZ3R6eDMzeW1sMghoLmdqZGd4czgAciExOE1tMjdyNXBjYXVFcGstNWMxRzBUTlFXR015UGdDXzY=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2023-02-15T03:40:00Z</dcterms:created>
</cp:coreProperties>
</file>